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E4F97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0" w:name="Tanaceto"/>
      <w:bookmarkStart w:id="1" w:name="_GoBack"/>
      <w:bookmarkEnd w:id="0"/>
      <w:r w:rsidRPr="008743D2">
        <w:rPr>
          <w:rFonts w:ascii="Times New Roman" w:eastAsia="Times New Roman" w:hAnsi="Times New Roman" w:cs="Times New Roman"/>
          <w:b/>
          <w:bCs/>
          <w:color w:val="000000"/>
          <w:sz w:val="78"/>
          <w:szCs w:val="78"/>
          <w:lang w:eastAsia="it-IT"/>
        </w:rPr>
        <w:t>T</w:t>
      </w:r>
      <w:r w:rsidRPr="008743D2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anaceto </w:t>
      </w:r>
    </w:p>
    <w:p w14:paraId="79E03170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Tanacetum vulgare, L. </w:t>
      </w:r>
    </w:p>
    <w:p w14:paraId="28D590DF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NOMI DIALETTALI:</w:t>
      </w:r>
      <w:r w:rsidRPr="008743D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Antaneza, Erba da om, Antaneda, Starnela, Daneda, Seme santo. </w:t>
      </w:r>
    </w:p>
    <w:p w14:paraId="2423862B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DESCRIZIONE:</w:t>
      </w:r>
      <w:r w:rsidRPr="008743D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Fusto eretto, solcato, semplice (80-120 cm.); foglie grandi pennato partite a segmenti lineari lanceolati pennatofessi con lobetti acuti seghettati; capolini gialli grandetti a corimbo composto teminale. </w:t>
      </w:r>
    </w:p>
    <w:p w14:paraId="01DEDA38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H: luoghi incolti, ai margini dei campi e delle strade. </w:t>
      </w:r>
    </w:p>
    <w:p w14:paraId="5D664B77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P: le foglie e i fiori. </w:t>
      </w:r>
    </w:p>
    <w:p w14:paraId="386A0C1E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>F: Composte.</w:t>
      </w:r>
    </w:p>
    <w:p w14:paraId="575FBD5A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L’infuso dei fiori</w:t>
      </w: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 (capolini), in dose di 10-20 gr. in 250 d’acqua, serve per calmare i crampi, giova nell’artrite e nelle febbri intermittenti, nei disturbi orinari, nella pietra, nei mali di vescica e contro i vermi, specialmente nei bambini. La </w:t>
      </w:r>
      <w:r w:rsidRPr="008743D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pianta in decozione</w:t>
      </w: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 applicata, serve contro la rogna e la tigna. Serve pure a rinforzare i nervi e a provocare il sudore. </w:t>
      </w:r>
      <w:r w:rsidRPr="008743D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Si faccia attenzione,</w:t>
      </w: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 pero, perche il Tanaceto è pianta velenosa e, ad alte dosi, e anche pericolosa; e può causare la morte per asfissia. </w:t>
      </w:r>
    </w:p>
    <w:p w14:paraId="0EF01976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2" w:name="Tasso_barbasso"/>
      <w:bookmarkEnd w:id="2"/>
      <w:r w:rsidRPr="008743D2">
        <w:rPr>
          <w:rFonts w:ascii="Times New Roman" w:eastAsia="Times New Roman" w:hAnsi="Times New Roman" w:cs="Times New Roman"/>
          <w:b/>
          <w:bCs/>
          <w:color w:val="000000"/>
          <w:sz w:val="78"/>
          <w:szCs w:val="78"/>
          <w:lang w:eastAsia="it-IT"/>
        </w:rPr>
        <w:t>T</w:t>
      </w:r>
      <w:r w:rsidRPr="008743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it-IT"/>
        </w:rPr>
        <w:t xml:space="preserve">asso barbasso </w:t>
      </w:r>
    </w:p>
    <w:p w14:paraId="2C0D8FB2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Verbascum Thapsus, L. </w:t>
      </w:r>
    </w:p>
    <w:p w14:paraId="1F4E729D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NOMI DIALETTALI</w:t>
      </w:r>
      <w:r w:rsidRPr="008743D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i: Fiori d’orco, Tabac mat, Gestivo, Capelace, Ciandeloni, Perbasco. </w:t>
      </w:r>
    </w:p>
    <w:p w14:paraId="1F8FA76F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DESCRIZIONE:</w:t>
      </w:r>
      <w:r w:rsidRPr="008743D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Fusto rigido, eretto (60-100 cm.); foglie scorrenti per tutta la lunghezza dell’internodo, bislungo-ellittiche; fauce della corolla concava; antere degli stami più lunghi, 4 più corte del filamento. </w:t>
      </w:r>
    </w:p>
    <w:p w14:paraId="65172237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H: nei ruderi, luoghi incolti, lungo le strade. </w:t>
      </w:r>
    </w:p>
    <w:p w14:paraId="43889077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P: i fiori seccati al sole e le foglie. </w:t>
      </w:r>
    </w:p>
    <w:p w14:paraId="691B0210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F: Scrofulariacee. </w:t>
      </w:r>
    </w:p>
    <w:p w14:paraId="4C2B220A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Le </w:t>
      </w:r>
      <w:r w:rsidRPr="008743D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foglie</w:t>
      </w: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 e i </w:t>
      </w:r>
      <w:r w:rsidRPr="008743D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fiori</w:t>
      </w: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 danno un the sudorifero, emolliente, cicatrizzante, indicatissimo nei catarri di petto, nella tosse, nella mancanza di respiro, nella raucedine. </w:t>
      </w:r>
      <w:r w:rsidRPr="008743D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Si usa il thè</w:t>
      </w: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 in infusione di 5 gr. di fiori secchi in un litro d’acqua. Per lavare piaghe, ulceri, ferite si usa la </w:t>
      </w:r>
      <w:r w:rsidRPr="008743D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decozione delle foglie</w:t>
      </w: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 nella dose di 30 gr. in un litro d’acqua. </w:t>
      </w:r>
      <w:r w:rsidRPr="008743D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Contro le emorroidi</w:t>
      </w: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 è ottimo rimedio il seguente: con una parte di fiori e due di olio si cuoce adagino la massa fino all’evaporazione della parte umida; indi si spreme il succo. E’ rimedio indicato anche contro i geloni. </w:t>
      </w:r>
    </w:p>
    <w:p w14:paraId="2DC5A7A2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3" w:name="The_svizzero"/>
      <w:bookmarkEnd w:id="3"/>
      <w:r w:rsidRPr="008743D2">
        <w:rPr>
          <w:rFonts w:ascii="Times New Roman" w:eastAsia="Times New Roman" w:hAnsi="Times New Roman" w:cs="Times New Roman"/>
          <w:b/>
          <w:bCs/>
          <w:color w:val="000000"/>
          <w:sz w:val="78"/>
          <w:szCs w:val="78"/>
          <w:lang w:eastAsia="it-IT"/>
        </w:rPr>
        <w:t>T</w:t>
      </w:r>
      <w:r w:rsidRPr="008743D2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>he svizzero</w:t>
      </w:r>
      <w:r w:rsidRPr="00874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</w:p>
    <w:p w14:paraId="12BCCF11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Veronica officinalis, L.                                                        </w:t>
      </w:r>
      <w:r w:rsidRPr="008743D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begin"/>
      </w:r>
      <w:r w:rsidRPr="008743D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instrText xml:space="preserve"> HYPERLINK "http://www.sorgente90.it/atanasio/Tavole/tav3.jpg" </w:instrText>
      </w:r>
      <w:r w:rsidRPr="008743D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separate"/>
      </w:r>
      <w:r w:rsidRPr="008743D2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it-IT"/>
        </w:rPr>
        <w:t>TAV. 3 - N. 24</w:t>
      </w:r>
      <w:r w:rsidRPr="008743D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end"/>
      </w:r>
    </w:p>
    <w:p w14:paraId="70607126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lastRenderedPageBreak/>
        <w:t>DESCRIZIONE</w:t>
      </w: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: Fusto prostrato e radicante (10-30 cm.); foglie ovali ellittiche seghettate e picciolate; peduncoli più brevi del calice; calice quadripartito con lacinie uguali; cassula triangolare, vellutata, glandolare. </w:t>
      </w:r>
    </w:p>
    <w:p w14:paraId="3EE1C4ED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H: nelle macchie asciutte delle conifere, lungo le strade di monte della zona montana e subalpina. </w:t>
      </w:r>
    </w:p>
    <w:p w14:paraId="764C972E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P: la pianta intera. </w:t>
      </w:r>
    </w:p>
    <w:p w14:paraId="7350ACCE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R: al tempo della fioritura. </w:t>
      </w:r>
    </w:p>
    <w:p w14:paraId="790246A8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F: Scrofulariacee. </w:t>
      </w:r>
    </w:p>
    <w:p w14:paraId="675D838E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La pianta ha proprietà astringenti, toniche e digestive. </w:t>
      </w:r>
      <w:r w:rsidRPr="008743D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Si usa la decozione</w:t>
      </w: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 di 15-20 gr. in un litro d’acqua. Questo decotto è indicato nei catarri polmonari, nei mali </w:t>
      </w:r>
    </w:p>
    <w:p w14:paraId="098CC76A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di petto, nella raucedine, nello sputo di sangue, nella tosse e nelle malattie croniche della pelle. Per i medesimi mali, si usa il </w:t>
      </w:r>
      <w:r w:rsidRPr="008743D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succo diluito nel latte,</w:t>
      </w: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 preso a digiuno. Analoghe proprietà ha pure la Veronica Maggiore </w:t>
      </w:r>
      <w:r w:rsidRPr="008743D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Veronica Chamaedris,</w:t>
      </w: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 L. </w:t>
      </w:r>
    </w:p>
    <w:p w14:paraId="78CAE567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4" w:name="Tiglio"/>
      <w:bookmarkEnd w:id="4"/>
      <w:r w:rsidRPr="008743D2">
        <w:rPr>
          <w:rFonts w:ascii="Times New Roman" w:eastAsia="Times New Roman" w:hAnsi="Times New Roman" w:cs="Times New Roman"/>
          <w:b/>
          <w:bCs/>
          <w:color w:val="000000"/>
          <w:sz w:val="78"/>
          <w:szCs w:val="78"/>
          <w:lang w:eastAsia="it-IT"/>
        </w:rPr>
        <w:t>T</w:t>
      </w:r>
      <w:r w:rsidRPr="008743D2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it-IT"/>
        </w:rPr>
        <w:t xml:space="preserve">iglio </w:t>
      </w:r>
    </w:p>
    <w:p w14:paraId="1ACF8D97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Tilia parvi  et  grandifolia, Ehr. </w:t>
      </w:r>
    </w:p>
    <w:p w14:paraId="2777A65C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NOMI DIALETTALI:</w:t>
      </w:r>
      <w:r w:rsidRPr="008743D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Tear, Teer, Taier, Taiaro, Teia, Tea, Tiar, Teo, Tegero, Toi. </w:t>
      </w:r>
    </w:p>
    <w:p w14:paraId="3435DC5B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</w:t>
      </w: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: Fogli obliquamente cuoriformi-rotonde, glabre, glauche di sotto; peduncoli con brattee scorrenti, terminanti in 4-9 fiori; stami appena più lunghi della corolla; cassula quasi globosa ovata, appena costata o senza coste (Tilia parvifolia). </w:t>
      </w:r>
    </w:p>
    <w:p w14:paraId="11536D19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H: nei boschi cedui della zona collina subalpina. </w:t>
      </w:r>
    </w:p>
    <w:p w14:paraId="488D09FC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P: i fiori. </w:t>
      </w:r>
    </w:p>
    <w:p w14:paraId="65C4E156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>F: Tigliacee.</w:t>
      </w:r>
    </w:p>
    <w:p w14:paraId="4D058372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 fiori di tiglio</w:t>
      </w: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 hanno proprietà antispasmodiche, sudorifere, stomachiche, emollienti. Si usa </w:t>
      </w:r>
      <w:r w:rsidRPr="008743D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1’infuso</w:t>
      </w: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 di 15 gr. di fiori in un litro di acqua. Giova nelle affezioni catarrali, seda i crampi, calma il nervoso, facilita la digestione, produce sudore, ed è pure indicato nei reumatismi, nel capogiro, nell’epilessia. I </w:t>
      </w:r>
      <w:r w:rsidRPr="008743D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frutti pestati,</w:t>
      </w: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 uniti ad aceto, o acqua di piantaggine, giovano nelle emorragie nasali ostinate, nel mal d’orecchi, versandovi alcune gocce a caldo, e tappate con ovatta; nelle screpolature, ascessi e ustioni. La </w:t>
      </w:r>
      <w:r w:rsidRPr="008743D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decozione delle foglie</w:t>
      </w: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 serve nell’orinazione difficile e dolorosa. Col </w:t>
      </w:r>
      <w:r w:rsidRPr="008743D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succo</w:t>
      </w: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 che si ricava dal tronco, praticando dei fori, in primavera, si ottiene un liquore purgativo, usato anche nel mal della pietra e nelle macchie gialle della faccia. </w:t>
      </w:r>
      <w:r w:rsidRPr="008743D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polvere di carbone</w:t>
      </w: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 di tiglio serve per 1’inappetenza, nella difficile digestione, nella gonfiezza, nella costipazione, nelle febbri perniciose, nella dissenteria prodotta da ascessi intestinali, nel bruciacuore, alito cattivo e crampi gastrici. </w:t>
      </w:r>
    </w:p>
    <w:p w14:paraId="67909922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</w:pPr>
      <w:bookmarkStart w:id="5" w:name="Timo_serpillo"/>
      <w:bookmarkEnd w:id="5"/>
      <w:proofErr w:type="spellStart"/>
      <w:r w:rsidRPr="008743D2">
        <w:rPr>
          <w:rFonts w:ascii="Times New Roman" w:eastAsia="Times New Roman" w:hAnsi="Times New Roman" w:cs="Times New Roman"/>
          <w:b/>
          <w:bCs/>
          <w:color w:val="000000"/>
          <w:sz w:val="78"/>
          <w:szCs w:val="78"/>
          <w:lang w:val="en-US" w:eastAsia="it-IT"/>
        </w:rPr>
        <w:t>T</w:t>
      </w:r>
      <w:r w:rsidRPr="008743D2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val="en-US" w:eastAsia="it-IT"/>
        </w:rPr>
        <w:t>imo</w:t>
      </w:r>
      <w:proofErr w:type="spellEnd"/>
      <w:r w:rsidRPr="008743D2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val="en-US" w:eastAsia="it-IT"/>
        </w:rPr>
        <w:t xml:space="preserve"> </w:t>
      </w:r>
      <w:proofErr w:type="spellStart"/>
      <w:r w:rsidRPr="008743D2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val="en-US" w:eastAsia="it-IT"/>
        </w:rPr>
        <w:t>serpillo</w:t>
      </w:r>
      <w:proofErr w:type="spellEnd"/>
      <w:r w:rsidRPr="008743D2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val="en-US" w:eastAsia="it-IT"/>
        </w:rPr>
        <w:t xml:space="preserve"> </w:t>
      </w:r>
    </w:p>
    <w:p w14:paraId="314F9CB2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</w:pPr>
      <w:r w:rsidRPr="00874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it-IT"/>
        </w:rPr>
        <w:t xml:space="preserve">Thymus </w:t>
      </w:r>
      <w:proofErr w:type="spellStart"/>
      <w:r w:rsidRPr="00874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it-IT"/>
        </w:rPr>
        <w:t>serpyllum</w:t>
      </w:r>
      <w:proofErr w:type="spellEnd"/>
      <w:r w:rsidRPr="00874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it-IT"/>
        </w:rPr>
        <w:t>, L.                                                         </w:t>
      </w:r>
      <w:hyperlink r:id="rId5" w:history="1">
        <w:r w:rsidRPr="008743D2">
          <w:rPr>
            <w:rFonts w:ascii="Times New Roman" w:eastAsia="Times New Roman" w:hAnsi="Times New Roman" w:cs="Times New Roman"/>
            <w:i/>
            <w:iCs/>
            <w:color w:val="000000"/>
            <w:sz w:val="26"/>
            <w:szCs w:val="26"/>
            <w:u w:val="single"/>
            <w:lang w:val="en-US" w:eastAsia="it-IT"/>
          </w:rPr>
          <w:t xml:space="preserve">  </w:t>
        </w:r>
      </w:hyperlink>
      <w:hyperlink r:id="rId6" w:history="1">
        <w:r w:rsidRPr="008743D2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val="en-US" w:eastAsia="it-IT"/>
          </w:rPr>
          <w:t xml:space="preserve">TAV. l </w:t>
        </w:r>
        <w:proofErr w:type="spellStart"/>
        <w:r w:rsidRPr="008743D2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val="en-US" w:eastAsia="it-IT"/>
          </w:rPr>
          <w:t>l</w:t>
        </w:r>
        <w:proofErr w:type="spellEnd"/>
        <w:r w:rsidRPr="008743D2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val="en-US" w:eastAsia="it-IT"/>
          </w:rPr>
          <w:t xml:space="preserve"> – N. 78 </w:t>
        </w:r>
      </w:hyperlink>
    </w:p>
    <w:p w14:paraId="563B2F5B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lastRenderedPageBreak/>
        <w:t>NOMI DIALETTALI: Tim,</w:t>
      </w:r>
      <w:r w:rsidRPr="008743D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Mazorana, Erba da la zopina. </w:t>
      </w:r>
    </w:p>
    <w:p w14:paraId="379495F8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DESCRIZIONE:</w:t>
      </w:r>
      <w:r w:rsidRPr="008743D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Fusi prostrati e lungamente radicanti (10-20 cm.); foglie ovate o bislunghe cuneate o lineari, nervose, piccole, picciolate; fiori in glomeruli formanti un capolino ovoide; calice con tubo ristretto alla base. </w:t>
      </w:r>
    </w:p>
    <w:p w14:paraId="5A4A11C0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H: nei luoghi erbosi, pascoli, ai margini delle strade. </w:t>
      </w:r>
    </w:p>
    <w:p w14:paraId="6697D79A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P: la pianta. </w:t>
      </w:r>
    </w:p>
    <w:p w14:paraId="6A371B84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F: Labiate. </w:t>
      </w:r>
    </w:p>
    <w:p w14:paraId="5F27785C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Questa pianticella apparentemente insignificante, ha proprietà digestive, antisettiche, antispasmodiche, sudorifere, emmenagoghe. Si usa il </w:t>
      </w:r>
      <w:r w:rsidRPr="008743D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the</w:t>
      </w: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 di 2-3 gr. in una tazza d’acqua, nelle difficili digestioni, nelle mestruazioni con crampi, nei crampi, nel mal di testa, nei crampi al basso ventre e contro i catarri. </w:t>
      </w:r>
      <w:r w:rsidRPr="008743D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Esternamente</w:t>
      </w: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 serve per impacchi, bagni, fasciature, nelle piaghe di qualsiasi natura, nelle fratture, slogature., distorsioni e tumori freddi. </w:t>
      </w:r>
    </w:p>
    <w:p w14:paraId="0841405C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6" w:name="Tormentilla"/>
      <w:bookmarkEnd w:id="6"/>
      <w:r w:rsidRPr="008743D2">
        <w:rPr>
          <w:rFonts w:ascii="Times New Roman" w:eastAsia="Times New Roman" w:hAnsi="Times New Roman" w:cs="Times New Roman"/>
          <w:b/>
          <w:bCs/>
          <w:color w:val="000000"/>
          <w:sz w:val="78"/>
          <w:szCs w:val="78"/>
          <w:lang w:eastAsia="it-IT"/>
        </w:rPr>
        <w:t>T</w:t>
      </w:r>
      <w:r w:rsidRPr="008743D2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ormentilla </w:t>
      </w:r>
    </w:p>
    <w:p w14:paraId="4A4EC238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Potentilla tormentilla Neck., Schr.                                                            </w:t>
      </w:r>
      <w:hyperlink r:id="rId7" w:history="1">
        <w:r w:rsidRPr="008743D2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it-IT"/>
          </w:rPr>
          <w:t>TAV</w:t>
        </w:r>
        <w:r w:rsidRPr="008743D2">
          <w:rPr>
            <w:rFonts w:ascii="Times New Roman" w:eastAsia="Times New Roman" w:hAnsi="Times New Roman" w:cs="Times New Roman"/>
            <w:b/>
            <w:bCs/>
            <w:color w:val="000000"/>
            <w:sz w:val="16"/>
            <w:szCs w:val="16"/>
            <w:u w:val="single"/>
            <w:lang w:eastAsia="it-IT"/>
          </w:rPr>
          <w:t>.</w:t>
        </w:r>
        <w:r w:rsidRPr="008743D2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it-IT"/>
          </w:rPr>
          <w:t xml:space="preserve"> 3 - N. 18</w:t>
        </w:r>
      </w:hyperlink>
      <w:r w:rsidRPr="008743D2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</w:t>
      </w:r>
    </w:p>
    <w:p w14:paraId="4A7DAC0B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</w:t>
      </w: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: Rizoma legnoso, grosso; fusti gracili prostrato-ascendenti, dicotomi (10-30 cm.); foglie ternate, le cauline sessili, e tre foglioline bislungo-cuneate seghettate; fiori tetrametri, gialli, con peduncoli più lunghi delle foglie sottili; carpelli lisci. </w:t>
      </w:r>
    </w:p>
    <w:p w14:paraId="523E09B2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H: nei boschi erbosi e macchie umide, fino alla zona alpina. </w:t>
      </w:r>
    </w:p>
    <w:p w14:paraId="3106DA7D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P: le radici. </w:t>
      </w:r>
    </w:p>
    <w:p w14:paraId="6EF8CBAB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F: Rosacee. </w:t>
      </w:r>
    </w:p>
    <w:p w14:paraId="59AA4C4A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Il </w:t>
      </w:r>
      <w:r w:rsidRPr="008743D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«Rhizoma tormentillae»</w:t>
      </w: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 e officinale e ha proprietà astringenti, toniche, stimolanti. Si usa la </w:t>
      </w:r>
      <w:r w:rsidRPr="008743D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polvere in infuso</w:t>
      </w: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 (2-4 gr.), o la </w:t>
      </w:r>
      <w:r w:rsidRPr="008743D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decozione</w:t>
      </w: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 in dose di 15 gr. in un litro d’acqua, contro la diarrea, dissenteria, flussi sanguigni e mucosi, nelle febbri intermittenti, negli avvelenamenti, </w:t>
      </w:r>
    </w:p>
    <w:p w14:paraId="753DA5BF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nei vermi e nelle piaghe interne ed esterne. Negli </w:t>
      </w:r>
      <w:r w:rsidRPr="008743D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avvelenamenti</w:t>
      </w: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 e nelle </w:t>
      </w:r>
      <w:r w:rsidRPr="008743D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malattie contagiose</w:t>
      </w: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 non si dimentichi mai la tormentilla. La </w:t>
      </w:r>
      <w:r w:rsidRPr="008743D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polvere,</w:t>
      </w: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 presa per alcuni giorni nell’uovo al latte, previene i parti immaturi. II </w:t>
      </w:r>
      <w:r w:rsidRPr="008743D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rizoma</w:t>
      </w: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 nella quantità di 70 gr., messo a macera per 8 giorni in un litro di vino o marsala, si somministra ai tubercolotici e alle persone vecchie e deboli, affetti da diarrea. Si da a bicchierini in tutti i suaccennati preparati. Contiene il 17 % di tannino; quindi uno dei più potenti astringenti. </w:t>
      </w:r>
    </w:p>
    <w:p w14:paraId="590C7BAF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7" w:name="Tragoselino"/>
      <w:bookmarkEnd w:id="7"/>
      <w:r w:rsidRPr="008743D2">
        <w:rPr>
          <w:rFonts w:ascii="Times New Roman" w:eastAsia="Times New Roman" w:hAnsi="Times New Roman" w:cs="Times New Roman"/>
          <w:b/>
          <w:bCs/>
          <w:color w:val="000000"/>
          <w:sz w:val="78"/>
          <w:szCs w:val="78"/>
          <w:lang w:eastAsia="it-IT"/>
        </w:rPr>
        <w:t>T</w:t>
      </w:r>
      <w:r w:rsidRPr="008743D2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ragoselino </w:t>
      </w:r>
    </w:p>
    <w:p w14:paraId="4EF1C69C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>Pimpinella magna et saxifraga, L.                                                           </w:t>
      </w:r>
      <w:hyperlink r:id="rId8" w:history="1">
        <w:r w:rsidRPr="008743D2">
          <w:rPr>
            <w:rFonts w:ascii="Times New Roman" w:eastAsia="Times New Roman" w:hAnsi="Times New Roman" w:cs="Times New Roman"/>
            <w:i/>
            <w:iCs/>
            <w:color w:val="000000"/>
            <w:sz w:val="26"/>
            <w:szCs w:val="26"/>
            <w:u w:val="single"/>
            <w:lang w:eastAsia="it-IT"/>
          </w:rPr>
          <w:t xml:space="preserve"> </w:t>
        </w:r>
      </w:hyperlink>
      <w:hyperlink r:id="rId9" w:history="1">
        <w:r w:rsidRPr="008743D2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it-IT"/>
          </w:rPr>
          <w:t>TAV. 2 - N. 15-16</w:t>
        </w:r>
      </w:hyperlink>
      <w:r w:rsidRPr="008743D2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</w:t>
      </w:r>
    </w:p>
    <w:p w14:paraId="2C5D26F0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</w:t>
      </w: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: </w:t>
      </w:r>
      <w:r w:rsidRPr="008743D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Pimpinella magna,</w:t>
      </w: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 L. - Fusto eretto, foglioso, angoloso solcato cavo, ramoso in alto (10-100 cm.); foglie pennatosette, le inferiori con 5-7 segmenti ovali, lanceolati acuti, grossolanamente seghettati, le superiori più piccole, fiori bianchi o rosei in ombrelle con 9-15 raggi.</w:t>
      </w:r>
    </w:p>
    <w:p w14:paraId="0CAB9DFB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 </w:t>
      </w:r>
      <w:r w:rsidRPr="008743D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Pimpinella saxifraga,</w:t>
      </w:r>
      <w:r w:rsidRPr="008743D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L. - Fusto eretto cilindrico leggermente striato, quasi nudo nei 3 quarti superiori (30-90 cm.); foglie inferiori pennatosette a segmenti quasi tondi od ovato ottusi seghettati, le medie e superiori (ottuse) con lembo piccolo pennatifido inciso; stili più corti del1’ovario; frutti quasi tondi (2 mm.). </w:t>
      </w:r>
    </w:p>
    <w:p w14:paraId="2ED86307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H: nei prati e luoghi erbosi della zona montana. </w:t>
      </w:r>
    </w:p>
    <w:p w14:paraId="3E5BC9E7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P: la radice. </w:t>
      </w:r>
    </w:p>
    <w:p w14:paraId="625D6BE5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F: Ombrellifere. </w:t>
      </w:r>
    </w:p>
    <w:p w14:paraId="35012D3F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La </w:t>
      </w:r>
      <w:r w:rsidRPr="008743D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«Radix pimpinellae»</w:t>
      </w: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 dei farmacisti ha qualità toniche, digestive, emollienti, espettoranti e sudorifere. </w:t>
      </w:r>
      <w:r w:rsidRPr="008743D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L’infuso della radice</w:t>
      </w: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 (15-25 gr. in 180 di acqua) si usa nella raucedine, nel catarro polmonare, nell’atonia degli organi digestivi e respiratori, nei disturbi orinari. Quale corroborante, all’acqua si può sostituire il vino. </w:t>
      </w:r>
      <w:r w:rsidRPr="008743D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Quale gargarizzante</w:t>
      </w: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 contro la raucedine, ma di denti, mal di gola, rilassamento dell’ugola e rattrappimento della lingua, si usa il </w:t>
      </w:r>
      <w:r w:rsidRPr="008743D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decotto</w:t>
      </w: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 in dose di 10-15 gr. in 180 d’acqua. </w:t>
      </w:r>
      <w:r w:rsidRPr="008743D2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L’estratto,</w:t>
      </w: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 in 10-20 gocce al giorno, è diuretico. </w:t>
      </w:r>
    </w:p>
    <w:p w14:paraId="0931A9CC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8" w:name="Trifoglio_fibrino"/>
      <w:bookmarkEnd w:id="8"/>
      <w:r w:rsidRPr="008743D2">
        <w:rPr>
          <w:rFonts w:ascii="Times New Roman" w:eastAsia="Times New Roman" w:hAnsi="Times New Roman" w:cs="Times New Roman"/>
          <w:b/>
          <w:bCs/>
          <w:color w:val="000000"/>
          <w:sz w:val="76"/>
          <w:szCs w:val="76"/>
          <w:lang w:eastAsia="it-IT"/>
        </w:rPr>
        <w:t>T</w:t>
      </w:r>
      <w:r w:rsidRPr="008743D2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rifoglio fibrino </w:t>
      </w:r>
    </w:p>
    <w:p w14:paraId="514BBDC4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Menyanthes trifoliata, L. </w:t>
      </w:r>
    </w:p>
    <w:p w14:paraId="61BBED0E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</w:t>
      </w: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: Foglie trifogliate a foglioline ovate, obovate o bislunghe, con lungo picciolo slargato in guaina alla base; fiori rosei in racemo terminale a lungo peduncolo. </w:t>
      </w:r>
    </w:p>
    <w:p w14:paraId="01821EA9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H: nelle acque stagnanti, lungo i fossi, nelle torbiere. </w:t>
      </w:r>
    </w:p>
    <w:p w14:paraId="77DEF46F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P: le foglie e i gambi. </w:t>
      </w:r>
    </w:p>
    <w:p w14:paraId="3F544BA0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color w:val="000000"/>
          <w:lang w:eastAsia="it-IT"/>
        </w:rPr>
        <w:t xml:space="preserve">F: Genzianacee. </w:t>
      </w:r>
    </w:p>
    <w:p w14:paraId="1FE5FD63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L’infuso, fatto con 50 gr. di foglie in un litro d’acqua, dà una bevanda assai giovevole contro le scrofole, clorosi, itterizia, idropisia, ipocondria, febbri e disturbi digestivi. Nelle febbri malariche, nello scorbuto, nelle laringiti delle clorotiche, si dà 1’estratto: 2-3 gr. al dì. </w:t>
      </w:r>
    </w:p>
    <w:p w14:paraId="553684A6" w14:textId="77777777" w:rsidR="008743D2" w:rsidRPr="008743D2" w:rsidRDefault="008743D2" w:rsidP="008743D2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743D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bookmarkEnd w:id="1"/>
    <w:p w14:paraId="278BAB4C" w14:textId="77777777" w:rsidR="006B5B74" w:rsidRPr="008743D2" w:rsidRDefault="006B5B74">
      <w:pPr>
        <w:rPr>
          <w:color w:val="000000"/>
        </w:rPr>
      </w:pPr>
    </w:p>
    <w:sectPr w:rsidR="006B5B74" w:rsidRPr="008743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D2"/>
    <w:rsid w:val="006B5B74"/>
    <w:rsid w:val="0087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8E1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43D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4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43D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4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rgente90.it/atanasio/Tavole/tav2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rgente90.it/atanasio/Tavole/tav3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rgente90.it/atanasio/Tavole/tav11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orgente90.it/atanasio/Tavole/tav11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rgente90.it/atanasio/Tavole/tav2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1338</Words>
  <Characters>7631</Characters>
  <Application>Microsoft Office Word</Application>
  <DocSecurity>0</DocSecurity>
  <Lines>63</Lines>
  <Paragraphs>17</Paragraphs>
  <ScaleCrop>false</ScaleCrop>
  <Company/>
  <LinksUpToDate>false</LinksUpToDate>
  <CharactersWithSpaces>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Elf</dc:creator>
  <cp:lastModifiedBy>Charlotte Elf</cp:lastModifiedBy>
  <cp:revision>1</cp:revision>
  <dcterms:created xsi:type="dcterms:W3CDTF">2010-10-25T20:09:00Z</dcterms:created>
  <dcterms:modified xsi:type="dcterms:W3CDTF">2010-10-25T20:16:00Z</dcterms:modified>
</cp:coreProperties>
</file>